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5628" w14:textId="77777777" w:rsidR="00025A60" w:rsidRDefault="00025A60" w:rsidP="00025A60">
      <w:pPr>
        <w:spacing w:line="240" w:lineRule="auto"/>
        <w:ind w:firstLine="709"/>
        <w:jc w:val="both"/>
        <w:rPr>
          <w:szCs w:val="28"/>
        </w:rPr>
      </w:pPr>
      <w:r>
        <w:t>Службой государственного финансового контроля республики Дагестан завешена внеплановая камеральная проверка</w:t>
      </w:r>
      <w:bookmarkStart w:id="0" w:name="_Hlk96699253"/>
      <w:r>
        <w:t xml:space="preserve"> </w:t>
      </w:r>
      <w:r w:rsidRPr="008B1C8D">
        <w:rPr>
          <w:szCs w:val="28"/>
        </w:rPr>
        <w:t xml:space="preserve">соблюдения </w:t>
      </w:r>
      <w:bookmarkStart w:id="1" w:name="_Hlk95898165"/>
      <w:r w:rsidRPr="008B1C8D">
        <w:rPr>
          <w:szCs w:val="28"/>
        </w:rPr>
        <w:t xml:space="preserve">Администрацией городского округа с внутригородским делением «город Махачкала» </w:t>
      </w:r>
      <w:bookmarkEnd w:id="1"/>
      <w:r w:rsidRPr="008B1C8D">
        <w:rPr>
          <w:szCs w:val="28"/>
        </w:rPr>
        <w:t>порядка и условий предоставления из республиканского бюджета Республики Дагестан бюджетам муниципальных образований межбюджетных трансфертов в форме субсидий, в части соблюдения постановления Правительства Республики Дагестан от 6 июня 2020 года №108 «О централизации закупок товаров, работ, услуг при предоставлении из республиканского бюджета Республики Дагестан бюджетам муниципальных образований межбюджетных трансфертов в форме субсидий» на приобретение продуктов питания МБОУ «Средняя общеобразовательная школа №31» и МБОУ «Гимназия №33»</w:t>
      </w:r>
    </w:p>
    <w:p w14:paraId="7D0C28F3" w14:textId="77777777" w:rsidR="00025A60" w:rsidRPr="008B1C8D" w:rsidRDefault="00025A60" w:rsidP="00025A6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bookmarkEnd w:id="0"/>
      <w:r>
        <w:rPr>
          <w:szCs w:val="28"/>
        </w:rPr>
        <w:t>проверки</w:t>
      </w:r>
      <w:r w:rsidRPr="008B1C8D">
        <w:rPr>
          <w:szCs w:val="28"/>
        </w:rPr>
        <w:t xml:space="preserve"> от 28 февраля 2022 года.</w:t>
      </w:r>
    </w:p>
    <w:p w14:paraId="568BEC2F" w14:textId="77777777" w:rsidR="00025A60" w:rsidRDefault="00025A60" w:rsidP="00025A60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50F0B54B" w14:textId="77777777" w:rsidR="00025A60" w:rsidRPr="002B1557" w:rsidRDefault="00025A60" w:rsidP="00025A60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3D67DF81" w14:textId="77777777" w:rsidR="00025A60" w:rsidRDefault="00025A60" w:rsidP="00025A60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4E71E3C4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60"/>
    <w:rsid w:val="00025A60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9657"/>
  <w15:chartTrackingRefBased/>
  <w15:docId w15:val="{7674A1E9-18BD-47DA-8E94-0CA6493C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60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2023-07-07T06:50:00Z</dcterms:created>
  <dcterms:modified xsi:type="dcterms:W3CDTF">2023-07-07T06:51:00Z</dcterms:modified>
</cp:coreProperties>
</file>